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4135F" w:rsidRDefault="00000000">
      <w:pPr>
        <w:pStyle w:val="Heading2"/>
        <w:spacing w:after="80" w:line="240" w:lineRule="auto"/>
        <w:jc w:val="center"/>
        <w:rPr>
          <w:b/>
          <w:sz w:val="28"/>
          <w:szCs w:val="28"/>
        </w:rPr>
      </w:pPr>
      <w:bookmarkStart w:id="0" w:name="_b67j41p6giqb" w:colFirst="0" w:colLast="0"/>
      <w:bookmarkEnd w:id="0"/>
      <w:r>
        <w:rPr>
          <w:b/>
          <w:sz w:val="36"/>
          <w:szCs w:val="36"/>
        </w:rPr>
        <w:t xml:space="preserve">Hooke’s Law lab </w:t>
      </w:r>
      <w:r>
        <w:rPr>
          <w:b/>
          <w:sz w:val="36"/>
          <w:szCs w:val="36"/>
        </w:rPr>
        <w:br/>
      </w:r>
      <w:r>
        <w:rPr>
          <w:b/>
          <w:sz w:val="28"/>
          <w:szCs w:val="28"/>
        </w:rPr>
        <w:t>(Teacher Guide)</w:t>
      </w:r>
    </w:p>
    <w:p w:rsidR="0054135F" w:rsidRDefault="0054135F">
      <w:pPr>
        <w:pStyle w:val="Heading3"/>
        <w:spacing w:before="280" w:after="280" w:line="240" w:lineRule="auto"/>
        <w:rPr>
          <w:b/>
          <w:color w:val="000000"/>
        </w:rPr>
      </w:pPr>
      <w:bookmarkStart w:id="1" w:name="_v70odddtrm66" w:colFirst="0" w:colLast="0"/>
      <w:bookmarkEnd w:id="1"/>
    </w:p>
    <w:p w:rsidR="0054135F" w:rsidRDefault="00000000">
      <w:pPr>
        <w:pStyle w:val="Heading3"/>
        <w:spacing w:before="280" w:after="280" w:line="240" w:lineRule="auto"/>
        <w:rPr>
          <w:b/>
          <w:color w:val="000000"/>
        </w:rPr>
      </w:pPr>
      <w:bookmarkStart w:id="2" w:name="_987ei79jpx2" w:colFirst="0" w:colLast="0"/>
      <w:bookmarkEnd w:id="2"/>
      <w:r>
        <w:rPr>
          <w:b/>
          <w:color w:val="000000"/>
        </w:rPr>
        <w:t>Purpose</w:t>
      </w:r>
    </w:p>
    <w:p w:rsidR="0054135F" w:rsidRDefault="00000000">
      <w:pPr>
        <w:spacing w:after="160"/>
        <w:rPr>
          <w:rFonts w:ascii="Times New Roman" w:eastAsia="Times New Roman" w:hAnsi="Times New Roman" w:cs="Times New Roman"/>
          <w:sz w:val="26"/>
          <w:szCs w:val="26"/>
          <w:vertAlign w:val="subscript"/>
        </w:rPr>
      </w:pPr>
      <w:r>
        <w:rPr>
          <w:sz w:val="24"/>
          <w:szCs w:val="24"/>
        </w:rPr>
        <w:t>To determine the spring constant (k) using Hooke’s law as well as interpreting the spring constant when comparing the “k” of two or more springs.</w:t>
      </w:r>
    </w:p>
    <w:p w:rsidR="0054135F" w:rsidRDefault="00000000">
      <w:pPr>
        <w:pStyle w:val="Heading3"/>
        <w:spacing w:before="280" w:after="280" w:line="240" w:lineRule="auto"/>
        <w:rPr>
          <w:b/>
          <w:color w:val="000000"/>
        </w:rPr>
      </w:pPr>
      <w:bookmarkStart w:id="3" w:name="_ucq1on64c5fq" w:colFirst="0" w:colLast="0"/>
      <w:bookmarkEnd w:id="3"/>
      <w:r>
        <w:rPr>
          <w:b/>
          <w:color w:val="000000"/>
        </w:rPr>
        <w:t>When To Do This Investigation</w:t>
      </w:r>
    </w:p>
    <w:p w:rsidR="0054135F" w:rsidRDefault="00000000">
      <w:pPr>
        <w:spacing w:after="280" w:line="240" w:lineRule="auto"/>
        <w:rPr>
          <w:sz w:val="24"/>
          <w:szCs w:val="24"/>
        </w:rPr>
      </w:pPr>
      <w:r>
        <w:rPr>
          <w:sz w:val="24"/>
          <w:szCs w:val="24"/>
        </w:rPr>
        <w:t xml:space="preserve">This activity is designed to have students grasp the concept that if a spring is stretched or compressed, it tends to return to its initial shape once the applied force has been removed. This elastic range of stretchable material can be demonstrated using a simple rubber band. </w:t>
      </w:r>
    </w:p>
    <w:p w:rsidR="0054135F" w:rsidRDefault="00000000">
      <w:pPr>
        <w:spacing w:after="280" w:line="240" w:lineRule="auto"/>
        <w:rPr>
          <w:sz w:val="24"/>
          <w:szCs w:val="24"/>
        </w:rPr>
      </w:pPr>
      <w:r>
        <w:rPr>
          <w:sz w:val="24"/>
          <w:szCs w:val="24"/>
        </w:rPr>
        <w:t xml:space="preserve">The idea that students must understand prior to this experiment is that when a measurable force is applied to a spring (or any material that is elastic), we can either find the change in length and/or the spring constant “k” when the other value is given. In other words, this experiment will work best if the students have already </w:t>
      </w:r>
      <w:proofErr w:type="gramStart"/>
      <w:r>
        <w:rPr>
          <w:sz w:val="24"/>
          <w:szCs w:val="24"/>
        </w:rPr>
        <w:t>understand</w:t>
      </w:r>
      <w:proofErr w:type="gramEnd"/>
      <w:r>
        <w:rPr>
          <w:sz w:val="24"/>
          <w:szCs w:val="24"/>
        </w:rPr>
        <w:t xml:space="preserve"> the mathematical relationship of Hooke’s law:</w:t>
      </w:r>
    </w:p>
    <w:p w:rsidR="0054135F" w:rsidRDefault="00000000">
      <w:pPr>
        <w:spacing w:after="280" w:line="240" w:lineRule="auto"/>
        <w:jc w:val="center"/>
        <w:rPr>
          <w:sz w:val="28"/>
          <w:szCs w:val="28"/>
        </w:rPr>
      </w:pPr>
      <m:oMath>
        <m:r>
          <w:rPr>
            <w:rFonts w:ascii="Cambria Math" w:hAnsi="Cambria Math"/>
            <w:sz w:val="28"/>
            <w:szCs w:val="28"/>
          </w:rPr>
          <m:t>k=</m:t>
        </m:r>
        <m:f>
          <m:fPr>
            <m:ctrlPr>
              <w:rPr>
                <w:rFonts w:ascii="Cambria Math" w:hAnsi="Cambria Math"/>
                <w:sz w:val="28"/>
                <w:szCs w:val="28"/>
              </w:rPr>
            </m:ctrlPr>
          </m:fPr>
          <m:num>
            <m:r>
              <w:rPr>
                <w:rFonts w:ascii="Cambria Math" w:hAnsi="Cambria Math"/>
                <w:sz w:val="28"/>
                <w:szCs w:val="28"/>
              </w:rPr>
              <m:t>F</m:t>
            </m:r>
          </m:num>
          <m:den>
            <m:r>
              <w:rPr>
                <w:rFonts w:ascii="Cambria Math" w:hAnsi="Cambria Math"/>
                <w:sz w:val="28"/>
                <w:szCs w:val="28"/>
              </w:rPr>
              <m:t>Δx</m:t>
            </m:r>
          </m:den>
        </m:f>
      </m:oMath>
      <w:r>
        <w:rPr>
          <w:sz w:val="24"/>
          <w:szCs w:val="24"/>
        </w:rPr>
        <w:t xml:space="preserve"> </w:t>
      </w:r>
      <w:r>
        <w:rPr>
          <w:sz w:val="24"/>
          <w:szCs w:val="24"/>
        </w:rPr>
        <w:tab/>
        <w:t>OR</w:t>
      </w:r>
      <w:r>
        <w:rPr>
          <w:sz w:val="24"/>
          <w:szCs w:val="24"/>
        </w:rPr>
        <w:tab/>
        <w:t xml:space="preserve"> </w:t>
      </w:r>
      <m:oMath>
        <m:r>
          <w:rPr>
            <w:rFonts w:ascii="Cambria Math" w:hAnsi="Cambria Math"/>
          </w:rPr>
          <m:t>Δ</m:t>
        </m:r>
        <m:r>
          <w:rPr>
            <w:rFonts w:ascii="Cambria Math" w:hAnsi="Cambria Math"/>
            <w:sz w:val="28"/>
            <w:szCs w:val="28"/>
          </w:rPr>
          <m:t>x=</m:t>
        </m:r>
        <m:f>
          <m:fPr>
            <m:ctrlPr>
              <w:rPr>
                <w:rFonts w:ascii="Cambria Math" w:hAnsi="Cambria Math"/>
                <w:sz w:val="28"/>
                <w:szCs w:val="28"/>
              </w:rPr>
            </m:ctrlPr>
          </m:fPr>
          <m:num>
            <m:r>
              <w:rPr>
                <w:rFonts w:ascii="Cambria Math" w:hAnsi="Cambria Math"/>
                <w:sz w:val="28"/>
                <w:szCs w:val="28"/>
              </w:rPr>
              <m:t>F</m:t>
            </m:r>
          </m:num>
          <m:den>
            <m:r>
              <w:rPr>
                <w:rFonts w:ascii="Cambria Math" w:hAnsi="Cambria Math"/>
                <w:sz w:val="28"/>
                <w:szCs w:val="28"/>
              </w:rPr>
              <m:t>k</m:t>
            </m:r>
          </m:den>
        </m:f>
      </m:oMath>
    </w:p>
    <w:p w:rsidR="0054135F" w:rsidRDefault="00000000">
      <w:pPr>
        <w:pStyle w:val="Heading3"/>
        <w:spacing w:before="280" w:after="280" w:line="240" w:lineRule="auto"/>
        <w:rPr>
          <w:b/>
          <w:color w:val="000000"/>
        </w:rPr>
      </w:pPr>
      <w:bookmarkStart w:id="4" w:name="_sqmc4fb4cf8n" w:colFirst="0" w:colLast="0"/>
      <w:bookmarkEnd w:id="4"/>
      <w:r>
        <w:rPr>
          <w:b/>
          <w:color w:val="000000"/>
        </w:rPr>
        <w:br/>
        <w:t>Materials</w:t>
      </w:r>
    </w:p>
    <w:p w:rsidR="0054135F" w:rsidRDefault="00000000">
      <w:pPr>
        <w:spacing w:before="280" w:after="280" w:line="240" w:lineRule="auto"/>
        <w:rPr>
          <w:sz w:val="24"/>
          <w:szCs w:val="24"/>
        </w:rPr>
      </w:pPr>
      <w:r>
        <w:rPr>
          <w:sz w:val="24"/>
          <w:szCs w:val="24"/>
        </w:rPr>
        <w:t xml:space="preserve">This investigation is done using a free virtual simulation on the </w:t>
      </w:r>
      <w:r>
        <w:rPr>
          <w:b/>
          <w:sz w:val="24"/>
          <w:szCs w:val="24"/>
        </w:rPr>
        <w:t>Intro</w:t>
      </w:r>
      <w:r>
        <w:rPr>
          <w:sz w:val="24"/>
          <w:szCs w:val="24"/>
        </w:rPr>
        <w:t xml:space="preserve"> option of the </w:t>
      </w:r>
      <w:proofErr w:type="spellStart"/>
      <w:r>
        <w:rPr>
          <w:sz w:val="24"/>
          <w:szCs w:val="24"/>
        </w:rPr>
        <w:t>PhET</w:t>
      </w:r>
      <w:proofErr w:type="spellEnd"/>
      <w:r>
        <w:rPr>
          <w:sz w:val="24"/>
          <w:szCs w:val="24"/>
        </w:rPr>
        <w:t xml:space="preserve"> simulation called </w:t>
      </w:r>
      <w:hyperlink r:id="rId7">
        <w:proofErr w:type="spellStart"/>
        <w:r>
          <w:rPr>
            <w:color w:val="1155CC"/>
            <w:sz w:val="24"/>
            <w:szCs w:val="24"/>
            <w:u w:val="single"/>
          </w:rPr>
          <w:t>PhET</w:t>
        </w:r>
        <w:proofErr w:type="spellEnd"/>
        <w:r>
          <w:rPr>
            <w:color w:val="1155CC"/>
            <w:sz w:val="24"/>
            <w:szCs w:val="24"/>
            <w:u w:val="single"/>
          </w:rPr>
          <w:t>: Masses and Springs</w:t>
        </w:r>
      </w:hyperlink>
      <w:r>
        <w:rPr>
          <w:sz w:val="24"/>
          <w:szCs w:val="24"/>
        </w:rPr>
        <w:t xml:space="preserve"> (produced by the University of Colorado Boulder). No hands-on materials are required other than a scientific calculator.  </w:t>
      </w:r>
    </w:p>
    <w:p w:rsidR="0054135F" w:rsidRDefault="00000000">
      <w:pPr>
        <w:numPr>
          <w:ilvl w:val="0"/>
          <w:numId w:val="2"/>
        </w:numPr>
        <w:spacing w:before="280" w:after="280" w:line="240" w:lineRule="auto"/>
        <w:jc w:val="center"/>
        <w:rPr>
          <w:sz w:val="36"/>
          <w:szCs w:val="36"/>
        </w:rPr>
      </w:pPr>
      <w:r>
        <w:rPr>
          <w:b/>
          <w:sz w:val="24"/>
          <w:szCs w:val="24"/>
        </w:rPr>
        <w:t>OPTION for a hands-on, at-home experiment</w:t>
      </w:r>
      <w:r>
        <w:rPr>
          <w:sz w:val="24"/>
          <w:szCs w:val="24"/>
        </w:rPr>
        <w:t>:</w:t>
      </w:r>
    </w:p>
    <w:p w:rsidR="0054135F" w:rsidRDefault="00000000">
      <w:pPr>
        <w:spacing w:before="280" w:after="280" w:line="240" w:lineRule="auto"/>
        <w:rPr>
          <w:sz w:val="24"/>
          <w:szCs w:val="24"/>
        </w:rPr>
      </w:pPr>
      <w:r>
        <w:rPr>
          <w:sz w:val="24"/>
          <w:szCs w:val="24"/>
        </w:rPr>
        <w:t>As part of the prior knowledge, students must have covered the Force due to gravity (</w:t>
      </w:r>
      <w:proofErr w:type="spellStart"/>
      <w:r>
        <w:rPr>
          <w:sz w:val="24"/>
          <w:szCs w:val="24"/>
        </w:rPr>
        <w:t>F</w:t>
      </w:r>
      <w:r>
        <w:rPr>
          <w:sz w:val="24"/>
          <w:szCs w:val="24"/>
          <w:vertAlign w:val="subscript"/>
        </w:rPr>
        <w:t>g</w:t>
      </w:r>
      <w:proofErr w:type="spellEnd"/>
      <w:r>
        <w:rPr>
          <w:sz w:val="24"/>
          <w:szCs w:val="24"/>
        </w:rPr>
        <w:t xml:space="preserve"> =mg) as ultimately, it is the one force applied to the rubber band when trying to find its constant of elasticity. Also, reminding students that the density of water is 1g/mL will be needed to find the mass added to the rubber band.</w:t>
      </w:r>
    </w:p>
    <w:p w:rsidR="0054135F" w:rsidRDefault="00000000">
      <w:pPr>
        <w:spacing w:before="280" w:after="280" w:line="240" w:lineRule="auto"/>
        <w:rPr>
          <w:sz w:val="24"/>
          <w:szCs w:val="24"/>
        </w:rPr>
      </w:pPr>
      <w:r>
        <w:rPr>
          <w:sz w:val="24"/>
          <w:szCs w:val="24"/>
        </w:rPr>
        <w:t>Students could use:</w:t>
      </w:r>
    </w:p>
    <w:p w:rsidR="0054135F" w:rsidRDefault="00000000">
      <w:pPr>
        <w:numPr>
          <w:ilvl w:val="0"/>
          <w:numId w:val="1"/>
        </w:numPr>
        <w:spacing w:before="280" w:line="240" w:lineRule="auto"/>
        <w:rPr>
          <w:sz w:val="24"/>
          <w:szCs w:val="24"/>
        </w:rPr>
      </w:pPr>
      <w:r>
        <w:rPr>
          <w:sz w:val="24"/>
          <w:szCs w:val="24"/>
        </w:rPr>
        <w:t>Different size rubber bands or a couple of the same that can be doubled up</w:t>
      </w:r>
    </w:p>
    <w:p w:rsidR="0054135F" w:rsidRDefault="00000000">
      <w:pPr>
        <w:numPr>
          <w:ilvl w:val="0"/>
          <w:numId w:val="1"/>
        </w:numPr>
        <w:spacing w:line="240" w:lineRule="auto"/>
        <w:rPr>
          <w:sz w:val="24"/>
          <w:szCs w:val="24"/>
        </w:rPr>
      </w:pPr>
      <w:r>
        <w:rPr>
          <w:sz w:val="24"/>
          <w:szCs w:val="24"/>
        </w:rPr>
        <w:t>500 mL empty water bottle</w:t>
      </w:r>
    </w:p>
    <w:p w:rsidR="0054135F" w:rsidRDefault="00000000">
      <w:pPr>
        <w:numPr>
          <w:ilvl w:val="0"/>
          <w:numId w:val="1"/>
        </w:numPr>
        <w:spacing w:line="240" w:lineRule="auto"/>
        <w:rPr>
          <w:sz w:val="24"/>
          <w:szCs w:val="24"/>
        </w:rPr>
      </w:pPr>
      <w:r>
        <w:rPr>
          <w:sz w:val="24"/>
          <w:szCs w:val="24"/>
        </w:rPr>
        <w:t>A piece of metal wire to make a hook (twist tie or opened up paper clip)</w:t>
      </w:r>
    </w:p>
    <w:p w:rsidR="0054135F" w:rsidRDefault="00000000">
      <w:pPr>
        <w:numPr>
          <w:ilvl w:val="0"/>
          <w:numId w:val="1"/>
        </w:numPr>
        <w:spacing w:line="240" w:lineRule="auto"/>
        <w:rPr>
          <w:sz w:val="24"/>
          <w:szCs w:val="24"/>
        </w:rPr>
      </w:pPr>
      <w:r>
        <w:rPr>
          <w:sz w:val="24"/>
          <w:szCs w:val="24"/>
        </w:rPr>
        <w:t>A measuring stick or tape measure</w:t>
      </w:r>
    </w:p>
    <w:p w:rsidR="0054135F" w:rsidRDefault="00000000">
      <w:pPr>
        <w:numPr>
          <w:ilvl w:val="0"/>
          <w:numId w:val="1"/>
        </w:numPr>
        <w:spacing w:line="240" w:lineRule="auto"/>
        <w:rPr>
          <w:sz w:val="24"/>
          <w:szCs w:val="24"/>
        </w:rPr>
      </w:pPr>
      <w:r>
        <w:rPr>
          <w:sz w:val="24"/>
          <w:szCs w:val="24"/>
        </w:rPr>
        <w:lastRenderedPageBreak/>
        <w:t>Measuring cups and spoons</w:t>
      </w:r>
    </w:p>
    <w:p w:rsidR="0054135F" w:rsidRDefault="00000000">
      <w:pPr>
        <w:numPr>
          <w:ilvl w:val="0"/>
          <w:numId w:val="1"/>
        </w:numPr>
        <w:spacing w:line="240" w:lineRule="auto"/>
        <w:rPr>
          <w:sz w:val="24"/>
          <w:szCs w:val="24"/>
        </w:rPr>
      </w:pPr>
      <w:r>
        <w:rPr>
          <w:sz w:val="24"/>
          <w:szCs w:val="24"/>
        </w:rPr>
        <w:t>Water</w:t>
      </w:r>
    </w:p>
    <w:p w:rsidR="0054135F" w:rsidRDefault="00000000">
      <w:pPr>
        <w:numPr>
          <w:ilvl w:val="0"/>
          <w:numId w:val="1"/>
        </w:numPr>
        <w:spacing w:line="240" w:lineRule="auto"/>
        <w:rPr>
          <w:sz w:val="24"/>
          <w:szCs w:val="24"/>
        </w:rPr>
      </w:pPr>
      <w:r>
        <w:rPr>
          <w:sz w:val="24"/>
          <w:szCs w:val="24"/>
        </w:rPr>
        <w:t>Use of a door handle or cupboard door handle</w:t>
      </w:r>
    </w:p>
    <w:p w:rsidR="0054135F" w:rsidRDefault="00000000">
      <w:pPr>
        <w:numPr>
          <w:ilvl w:val="0"/>
          <w:numId w:val="1"/>
        </w:numPr>
        <w:spacing w:line="240" w:lineRule="auto"/>
        <w:rPr>
          <w:sz w:val="24"/>
          <w:szCs w:val="24"/>
        </w:rPr>
      </w:pPr>
      <w:r>
        <w:rPr>
          <w:sz w:val="24"/>
          <w:szCs w:val="24"/>
        </w:rPr>
        <w:t>Calculator</w:t>
      </w:r>
    </w:p>
    <w:p w:rsidR="0054135F" w:rsidRDefault="00000000">
      <w:pPr>
        <w:numPr>
          <w:ilvl w:val="0"/>
          <w:numId w:val="1"/>
        </w:numPr>
        <w:spacing w:after="280" w:line="240" w:lineRule="auto"/>
        <w:rPr>
          <w:sz w:val="24"/>
          <w:szCs w:val="24"/>
        </w:rPr>
      </w:pPr>
      <w:r>
        <w:rPr>
          <w:sz w:val="24"/>
          <w:szCs w:val="24"/>
        </w:rPr>
        <w:t>Graph paper</w:t>
      </w:r>
    </w:p>
    <w:p w:rsidR="0054135F" w:rsidRDefault="0054135F">
      <w:pPr>
        <w:spacing w:before="280" w:after="280" w:line="240" w:lineRule="auto"/>
        <w:rPr>
          <w:sz w:val="24"/>
          <w:szCs w:val="24"/>
        </w:rPr>
      </w:pPr>
    </w:p>
    <w:p w:rsidR="0054135F" w:rsidRDefault="00000000">
      <w:pPr>
        <w:spacing w:before="280" w:after="280" w:line="240" w:lineRule="auto"/>
        <w:rPr>
          <w:sz w:val="24"/>
          <w:szCs w:val="24"/>
        </w:rPr>
      </w:pPr>
      <w:r>
        <w:rPr>
          <w:sz w:val="24"/>
          <w:szCs w:val="24"/>
        </w:rPr>
        <w:t xml:space="preserve">A similar set-up as the one in the picture could be appropriate. Students should be able to collect several changes in length with increasing volumes of water. If any students do not have access to a scale, then they could approximate the applied mass using the volume and density (at STP) of water. The extension of the elastic when the empty water bottle is attached would then be used as the “natural length” of the elastic and </w:t>
      </w:r>
      <m:oMath>
        <m:r>
          <w:rPr>
            <w:rFonts w:ascii="Cambria Math" w:hAnsi="Cambria Math"/>
          </w:rPr>
          <m:t>Δ</m:t>
        </m:r>
        <m:r>
          <w:rPr>
            <w:rFonts w:ascii="Cambria Math" w:hAnsi="Cambria Math"/>
            <w:sz w:val="24"/>
            <w:szCs w:val="24"/>
          </w:rPr>
          <m:t>x</m:t>
        </m:r>
      </m:oMath>
      <w:r>
        <w:rPr>
          <w:sz w:val="24"/>
          <w:szCs w:val="24"/>
        </w:rPr>
        <w:t xml:space="preserve"> would be calculated/ measured using this reference.</w:t>
      </w:r>
    </w:p>
    <w:p w:rsidR="0054135F" w:rsidRDefault="00000000">
      <w:pPr>
        <w:spacing w:before="280" w:after="280" w:line="240" w:lineRule="auto"/>
        <w:rPr>
          <w:sz w:val="24"/>
          <w:szCs w:val="24"/>
        </w:rPr>
      </w:pPr>
      <w:r>
        <w:rPr>
          <w:noProof/>
          <w:sz w:val="24"/>
          <w:szCs w:val="24"/>
        </w:rPr>
        <w:drawing>
          <wp:inline distT="114300" distB="114300" distL="114300" distR="114300">
            <wp:extent cx="1591869" cy="3730942"/>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591869" cy="3730942"/>
                    </a:xfrm>
                    <a:prstGeom prst="rect">
                      <a:avLst/>
                    </a:prstGeom>
                    <a:ln/>
                  </pic:spPr>
                </pic:pic>
              </a:graphicData>
            </a:graphic>
          </wp:inline>
        </w:drawing>
      </w:r>
      <w:r>
        <w:rPr>
          <w:noProof/>
          <w:sz w:val="24"/>
          <w:szCs w:val="24"/>
        </w:rPr>
        <w:drawing>
          <wp:inline distT="114300" distB="114300" distL="114300" distR="114300">
            <wp:extent cx="1386611" cy="372713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86611" cy="3727133"/>
                    </a:xfrm>
                    <a:prstGeom prst="rect">
                      <a:avLst/>
                    </a:prstGeom>
                    <a:ln/>
                  </pic:spPr>
                </pic:pic>
              </a:graphicData>
            </a:graphic>
          </wp:inline>
        </w:drawing>
      </w:r>
      <w:r>
        <w:rPr>
          <w:noProof/>
          <w:sz w:val="24"/>
          <w:szCs w:val="24"/>
        </w:rPr>
        <w:drawing>
          <wp:inline distT="114300" distB="114300" distL="114300" distR="114300">
            <wp:extent cx="1578293" cy="3743280"/>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1578293" cy="3743280"/>
                    </a:xfrm>
                    <a:prstGeom prst="rect">
                      <a:avLst/>
                    </a:prstGeom>
                    <a:ln/>
                  </pic:spPr>
                </pic:pic>
              </a:graphicData>
            </a:graphic>
          </wp:inline>
        </w:drawing>
      </w:r>
      <w:r>
        <w:rPr>
          <w:noProof/>
          <w:sz w:val="24"/>
          <w:szCs w:val="24"/>
        </w:rPr>
        <w:drawing>
          <wp:inline distT="114300" distB="114300" distL="114300" distR="114300">
            <wp:extent cx="1425893" cy="3739427"/>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1425893" cy="3739427"/>
                    </a:xfrm>
                    <a:prstGeom prst="rect">
                      <a:avLst/>
                    </a:prstGeom>
                    <a:ln/>
                  </pic:spPr>
                </pic:pic>
              </a:graphicData>
            </a:graphic>
          </wp:inline>
        </w:drawing>
      </w:r>
    </w:p>
    <w:p w:rsidR="0054135F" w:rsidRDefault="00000000">
      <w:pPr>
        <w:spacing w:before="280" w:after="280" w:line="240" w:lineRule="auto"/>
        <w:ind w:firstLine="720"/>
        <w:rPr>
          <w:sz w:val="24"/>
          <w:szCs w:val="24"/>
        </w:rPr>
      </w:pPr>
      <w:r>
        <w:rPr>
          <w:sz w:val="24"/>
          <w:szCs w:val="24"/>
        </w:rPr>
        <w:t>No water</w:t>
      </w:r>
      <w:r>
        <w:rPr>
          <w:sz w:val="24"/>
          <w:szCs w:val="24"/>
        </w:rPr>
        <w:tab/>
      </w:r>
      <w:r>
        <w:rPr>
          <w:sz w:val="24"/>
          <w:szCs w:val="24"/>
        </w:rPr>
        <w:tab/>
        <w:t>1 rubber band</w:t>
      </w:r>
      <w:r>
        <w:rPr>
          <w:sz w:val="24"/>
          <w:szCs w:val="24"/>
        </w:rPr>
        <w:tab/>
        <w:t>2 rubber bands</w:t>
      </w:r>
      <w:r>
        <w:rPr>
          <w:sz w:val="24"/>
          <w:szCs w:val="24"/>
        </w:rPr>
        <w:tab/>
        <w:t xml:space="preserve">    </w:t>
      </w:r>
      <w:proofErr w:type="gramStart"/>
      <w:r>
        <w:rPr>
          <w:sz w:val="24"/>
          <w:szCs w:val="24"/>
        </w:rPr>
        <w:t>Other</w:t>
      </w:r>
      <w:proofErr w:type="gramEnd"/>
      <w:r>
        <w:rPr>
          <w:sz w:val="24"/>
          <w:szCs w:val="24"/>
        </w:rPr>
        <w:t xml:space="preserve"> rubber band</w:t>
      </w:r>
    </w:p>
    <w:p w:rsidR="0054135F" w:rsidRDefault="00000000">
      <w:pPr>
        <w:spacing w:before="280" w:after="280" w:line="240" w:lineRule="auto"/>
        <w:rPr>
          <w:sz w:val="24"/>
          <w:szCs w:val="24"/>
        </w:rPr>
      </w:pPr>
      <w:r>
        <w:rPr>
          <w:sz w:val="24"/>
          <w:szCs w:val="24"/>
        </w:rPr>
        <w:t>**Take note that when graphing the force as a function of length, it is possible that there will only be a portion of the graph that will truly be linear. Using a line of best fit could be necessary.</w:t>
      </w:r>
    </w:p>
    <w:p w:rsidR="0054135F" w:rsidRDefault="0054135F">
      <w:pPr>
        <w:spacing w:before="280" w:after="280" w:line="240" w:lineRule="auto"/>
        <w:rPr>
          <w:sz w:val="24"/>
          <w:szCs w:val="24"/>
        </w:rPr>
      </w:pPr>
    </w:p>
    <w:p w:rsidR="0054135F" w:rsidRDefault="00000000">
      <w:pPr>
        <w:pStyle w:val="Heading3"/>
        <w:spacing w:before="280" w:after="280" w:line="240" w:lineRule="auto"/>
        <w:rPr>
          <w:b/>
          <w:color w:val="000000"/>
        </w:rPr>
      </w:pPr>
      <w:bookmarkStart w:id="5" w:name="_fvtmblewpdlt" w:colFirst="0" w:colLast="0"/>
      <w:bookmarkEnd w:id="5"/>
      <w:r>
        <w:rPr>
          <w:b/>
          <w:color w:val="000000"/>
        </w:rPr>
        <w:lastRenderedPageBreak/>
        <w:t>Results &amp; Sources of Error</w:t>
      </w:r>
    </w:p>
    <w:p w:rsidR="0054135F" w:rsidRDefault="00000000">
      <w:pPr>
        <w:spacing w:before="280" w:after="280" w:line="240" w:lineRule="auto"/>
        <w:rPr>
          <w:sz w:val="24"/>
          <w:szCs w:val="24"/>
        </w:rPr>
      </w:pPr>
      <w:r>
        <w:rPr>
          <w:sz w:val="24"/>
          <w:szCs w:val="24"/>
        </w:rPr>
        <w:t xml:space="preserve">This is an investigation where the data collected from the simulation is consistent; therefore, all of the students' data tables and graphs would be identical.  It is recommended that the focus be on interpreting and analyzing the data, but the teacher could give each student different independent variable values to collect data for. </w:t>
      </w:r>
    </w:p>
    <w:p w:rsidR="0054135F" w:rsidRDefault="00000000">
      <w:pPr>
        <w:spacing w:before="280" w:after="280" w:line="240" w:lineRule="auto"/>
        <w:rPr>
          <w:sz w:val="24"/>
          <w:szCs w:val="24"/>
        </w:rPr>
      </w:pPr>
      <w:r>
        <w:rPr>
          <w:sz w:val="24"/>
          <w:szCs w:val="24"/>
        </w:rPr>
        <w:t>Be aware that using the at-home option could bring several sources of error such as misreading the change in length of the rubber band, measuring water quantity without being consistent, etc.</w:t>
      </w:r>
    </w:p>
    <w:p w:rsidR="0054135F" w:rsidRDefault="00000000">
      <w:pPr>
        <w:pStyle w:val="Heading3"/>
        <w:spacing w:before="280" w:after="280" w:line="240" w:lineRule="auto"/>
        <w:rPr>
          <w:b/>
          <w:color w:val="000000"/>
        </w:rPr>
      </w:pPr>
      <w:bookmarkStart w:id="6" w:name="_7l99z2nbtdrv" w:colFirst="0" w:colLast="0"/>
      <w:bookmarkEnd w:id="6"/>
      <w:r>
        <w:rPr>
          <w:b/>
          <w:color w:val="000000"/>
        </w:rPr>
        <w:t>Safety Considerations</w:t>
      </w:r>
    </w:p>
    <w:p w:rsidR="0054135F" w:rsidRDefault="00000000">
      <w:pPr>
        <w:spacing w:before="280" w:after="280" w:line="240" w:lineRule="auto"/>
        <w:rPr>
          <w:sz w:val="24"/>
          <w:szCs w:val="24"/>
        </w:rPr>
      </w:pPr>
      <w:r>
        <w:rPr>
          <w:sz w:val="24"/>
          <w:szCs w:val="24"/>
        </w:rPr>
        <w:t>There are no safety considerations for this investigation since it is purely virtual.</w:t>
      </w:r>
    </w:p>
    <w:p w:rsidR="0054135F" w:rsidRDefault="00000000">
      <w:pPr>
        <w:spacing w:before="280" w:after="280" w:line="240" w:lineRule="auto"/>
        <w:rPr>
          <w:sz w:val="24"/>
          <w:szCs w:val="24"/>
        </w:rPr>
      </w:pPr>
      <w:r>
        <w:rPr>
          <w:sz w:val="24"/>
          <w:szCs w:val="24"/>
        </w:rPr>
        <w:t xml:space="preserve">When doing the at-home option, be prepared for a water spill. Also discuss ways to find a suitable range of “mass” to add that will avoid breaking the elastic. The mass (bottle) should also be lowered into equilibrium (and not dropped). </w:t>
      </w:r>
    </w:p>
    <w:p w:rsidR="0054135F" w:rsidRDefault="00000000">
      <w:pPr>
        <w:pStyle w:val="Heading3"/>
        <w:spacing w:before="280" w:after="280" w:line="240" w:lineRule="auto"/>
        <w:rPr>
          <w:b/>
          <w:color w:val="000000"/>
        </w:rPr>
      </w:pPr>
      <w:bookmarkStart w:id="7" w:name="_iidlek9u4954" w:colFirst="0" w:colLast="0"/>
      <w:bookmarkEnd w:id="7"/>
      <w:r>
        <w:rPr>
          <w:b/>
          <w:color w:val="000000"/>
        </w:rPr>
        <w:t>Evaluation</w:t>
      </w:r>
    </w:p>
    <w:p w:rsidR="0054135F" w:rsidRDefault="00000000">
      <w:pPr>
        <w:spacing w:before="280" w:after="280" w:line="240" w:lineRule="auto"/>
        <w:rPr>
          <w:sz w:val="24"/>
          <w:szCs w:val="24"/>
        </w:rPr>
      </w:pPr>
      <w:r>
        <w:rPr>
          <w:sz w:val="24"/>
          <w:szCs w:val="24"/>
        </w:rPr>
        <w:t xml:space="preserve">There is a provided rubric for this investigation that teachers can use or modify as needed. Note that the spreadsheet has two tabs, including one with instructions for the teacher on how it works. </w:t>
      </w:r>
    </w:p>
    <w:p w:rsidR="0054135F" w:rsidRDefault="0054135F">
      <w:pPr>
        <w:spacing w:before="280" w:after="280" w:line="240" w:lineRule="auto"/>
        <w:rPr>
          <w:sz w:val="24"/>
          <w:szCs w:val="24"/>
        </w:rPr>
      </w:pPr>
    </w:p>
    <w:p w:rsidR="0054135F" w:rsidRDefault="00721329">
      <w:pPr>
        <w:spacing w:before="280" w:after="280" w:line="240" w:lineRule="auto"/>
        <w:rPr>
          <w:sz w:val="24"/>
          <w:szCs w:val="24"/>
        </w:rPr>
      </w:pPr>
      <w:r>
        <w:rPr>
          <w:noProof/>
        </w:rPr>
        <w:pict>
          <v:rect id="_x0000_i1025" alt="" style="width:468pt;height:.05pt;mso-width-percent:0;mso-height-percent:0;mso-width-percent:0;mso-height-percent:0" o:hralign="center" o:hrstd="t" o:hr="t" fillcolor="#a0a0a0" stroked="f"/>
        </w:pict>
      </w:r>
    </w:p>
    <w:p w:rsidR="0054135F" w:rsidRDefault="00000000">
      <w:pPr>
        <w:jc w:val="center"/>
        <w:rPr>
          <w:b/>
          <w:sz w:val="28"/>
          <w:szCs w:val="28"/>
        </w:rPr>
      </w:pPr>
      <w:r>
        <w:rPr>
          <w:sz w:val="24"/>
          <w:szCs w:val="24"/>
        </w:rPr>
        <w:br/>
      </w:r>
      <w:r>
        <w:rPr>
          <w:b/>
          <w:sz w:val="28"/>
          <w:szCs w:val="28"/>
        </w:rPr>
        <w:t>Physics – Hooke’s Law Investigation</w:t>
      </w:r>
    </w:p>
    <w:p w:rsidR="0054135F" w:rsidRDefault="00000000">
      <w:pPr>
        <w:jc w:val="center"/>
        <w:rPr>
          <w:b/>
          <w:color w:val="FF0000"/>
          <w:sz w:val="28"/>
          <w:szCs w:val="28"/>
        </w:rPr>
      </w:pPr>
      <w:r>
        <w:rPr>
          <w:b/>
          <w:sz w:val="28"/>
          <w:szCs w:val="28"/>
        </w:rPr>
        <w:t xml:space="preserve"> </w:t>
      </w:r>
      <w:r>
        <w:rPr>
          <w:b/>
          <w:color w:val="FF0000"/>
          <w:sz w:val="28"/>
          <w:szCs w:val="28"/>
        </w:rPr>
        <w:t>(ANSWER KEY for Student Guide)</w:t>
      </w:r>
    </w:p>
    <w:p w:rsidR="0054135F" w:rsidRDefault="0054135F">
      <w:pPr>
        <w:rPr>
          <w:b/>
          <w:sz w:val="28"/>
          <w:szCs w:val="28"/>
        </w:rPr>
      </w:pPr>
    </w:p>
    <w:p w:rsidR="0054135F" w:rsidRDefault="00000000">
      <w:pPr>
        <w:rPr>
          <w:b/>
          <w:sz w:val="28"/>
          <w:szCs w:val="28"/>
        </w:rPr>
      </w:pPr>
      <w:r>
        <w:rPr>
          <w:b/>
          <w:sz w:val="28"/>
          <w:szCs w:val="28"/>
        </w:rPr>
        <w:t>Procedure</w:t>
      </w:r>
    </w:p>
    <w:p w:rsidR="0054135F" w:rsidRDefault="0054135F">
      <w:pPr>
        <w:rPr>
          <w:b/>
          <w:sz w:val="24"/>
          <w:szCs w:val="24"/>
          <w:u w:val="single"/>
        </w:rPr>
      </w:pPr>
    </w:p>
    <w:p w:rsidR="0054135F" w:rsidRDefault="00000000">
      <w:pPr>
        <w:rPr>
          <w:sz w:val="24"/>
          <w:szCs w:val="24"/>
        </w:rPr>
      </w:pPr>
      <w:r>
        <w:rPr>
          <w:sz w:val="24"/>
          <w:szCs w:val="24"/>
        </w:rPr>
        <w:t>Develop a procedure and write each step needed for the calculation of the constant.</w:t>
      </w:r>
    </w:p>
    <w:p w:rsidR="0054135F" w:rsidRDefault="00000000">
      <w:pPr>
        <w:spacing w:after="200"/>
        <w:ind w:left="720"/>
        <w:rPr>
          <w:b/>
          <w:u w:val="single"/>
        </w:rPr>
      </w:pPr>
      <w:r>
        <w:rPr>
          <w:b/>
          <w:u w:val="single"/>
        </w:rPr>
        <w:t xml:space="preserve"> </w:t>
      </w:r>
    </w:p>
    <w:tbl>
      <w:tblPr>
        <w:tblStyle w:val="a"/>
        <w:tblW w:w="8730" w:type="dxa"/>
        <w:tblBorders>
          <w:top w:val="nil"/>
          <w:left w:val="nil"/>
          <w:bottom w:val="nil"/>
          <w:right w:val="nil"/>
          <w:insideH w:val="nil"/>
          <w:insideV w:val="nil"/>
        </w:tblBorders>
        <w:tblLayout w:type="fixed"/>
        <w:tblLook w:val="0600" w:firstRow="0" w:lastRow="0" w:firstColumn="0" w:lastColumn="0" w:noHBand="1" w:noVBand="1"/>
      </w:tblPr>
      <w:tblGrid>
        <w:gridCol w:w="1170"/>
        <w:gridCol w:w="7560"/>
      </w:tblGrid>
      <w:tr w:rsidR="0054135F">
        <w:trPr>
          <w:trHeight w:val="840"/>
        </w:trPr>
        <w:tc>
          <w:tcPr>
            <w:tcW w:w="11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ind w:left="90"/>
              <w:rPr>
                <w:b/>
                <w:sz w:val="24"/>
                <w:szCs w:val="24"/>
              </w:rPr>
            </w:pPr>
            <w:r>
              <w:rPr>
                <w:b/>
                <w:sz w:val="24"/>
                <w:szCs w:val="24"/>
              </w:rPr>
              <w:t>Step 1</w:t>
            </w:r>
          </w:p>
        </w:tc>
        <w:tc>
          <w:tcPr>
            <w:tcW w:w="75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4135F" w:rsidRDefault="00000000">
            <w:pPr>
              <w:ind w:left="90"/>
              <w:rPr>
                <w:b/>
                <w:color w:val="FF0000"/>
                <w:sz w:val="24"/>
                <w:szCs w:val="24"/>
                <w:u w:val="single"/>
              </w:rPr>
            </w:pPr>
            <w:r>
              <w:rPr>
                <w:sz w:val="24"/>
                <w:szCs w:val="24"/>
              </w:rPr>
              <w:t xml:space="preserve">Set the slider of the Spring Constant somewhere between Small and Large and do not change it. </w:t>
            </w:r>
            <w:r>
              <w:rPr>
                <w:color w:val="FF0000"/>
                <w:sz w:val="24"/>
                <w:szCs w:val="24"/>
              </w:rPr>
              <w:t>Answers will vary.</w:t>
            </w:r>
          </w:p>
        </w:tc>
      </w:tr>
      <w:tr w:rsidR="0054135F">
        <w:trPr>
          <w:trHeight w:val="905"/>
        </w:trPr>
        <w:tc>
          <w:tcPr>
            <w:tcW w:w="11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ind w:left="90"/>
              <w:rPr>
                <w:b/>
                <w:sz w:val="24"/>
                <w:szCs w:val="24"/>
              </w:rPr>
            </w:pPr>
            <w:r>
              <w:rPr>
                <w:b/>
                <w:sz w:val="24"/>
                <w:szCs w:val="24"/>
              </w:rPr>
              <w:t>Step 2</w:t>
            </w:r>
          </w:p>
        </w:tc>
        <w:tc>
          <w:tcPr>
            <w:tcW w:w="756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ind w:left="90"/>
              <w:rPr>
                <w:b/>
                <w:sz w:val="24"/>
                <w:szCs w:val="24"/>
                <w:u w:val="single"/>
              </w:rPr>
            </w:pPr>
            <w:r>
              <w:rPr>
                <w:color w:val="FF0000"/>
                <w:sz w:val="24"/>
                <w:szCs w:val="24"/>
              </w:rPr>
              <w:t>Select a value for the mass.</w:t>
            </w:r>
            <w:r>
              <w:rPr>
                <w:b/>
                <w:sz w:val="24"/>
                <w:szCs w:val="24"/>
                <w:u w:val="single"/>
              </w:rPr>
              <w:t xml:space="preserve"> </w:t>
            </w:r>
          </w:p>
          <w:p w:rsidR="0054135F" w:rsidRDefault="00000000">
            <w:pPr>
              <w:ind w:left="400"/>
              <w:rPr>
                <w:b/>
                <w:sz w:val="24"/>
                <w:szCs w:val="24"/>
                <w:u w:val="single"/>
              </w:rPr>
            </w:pPr>
            <w:r>
              <w:rPr>
                <w:b/>
                <w:sz w:val="24"/>
                <w:szCs w:val="24"/>
                <w:u w:val="single"/>
              </w:rPr>
              <w:t xml:space="preserve"> </w:t>
            </w:r>
          </w:p>
        </w:tc>
      </w:tr>
      <w:tr w:rsidR="0054135F">
        <w:trPr>
          <w:trHeight w:val="905"/>
        </w:trPr>
        <w:tc>
          <w:tcPr>
            <w:tcW w:w="11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ind w:left="90"/>
              <w:rPr>
                <w:b/>
                <w:sz w:val="24"/>
                <w:szCs w:val="24"/>
              </w:rPr>
            </w:pPr>
            <w:r>
              <w:rPr>
                <w:b/>
                <w:sz w:val="24"/>
                <w:szCs w:val="24"/>
              </w:rPr>
              <w:lastRenderedPageBreak/>
              <w:t>Step 3</w:t>
            </w:r>
          </w:p>
        </w:tc>
        <w:tc>
          <w:tcPr>
            <w:tcW w:w="756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ind w:left="400" w:hanging="310"/>
              <w:rPr>
                <w:b/>
                <w:sz w:val="24"/>
                <w:szCs w:val="24"/>
                <w:u w:val="single"/>
              </w:rPr>
            </w:pPr>
            <w:r>
              <w:rPr>
                <w:color w:val="FF0000"/>
                <w:sz w:val="24"/>
                <w:szCs w:val="24"/>
              </w:rPr>
              <w:t xml:space="preserve"> Attach the mass to the spring.</w:t>
            </w:r>
          </w:p>
          <w:p w:rsidR="0054135F" w:rsidRDefault="00000000">
            <w:pPr>
              <w:ind w:left="400" w:hanging="310"/>
              <w:rPr>
                <w:b/>
                <w:sz w:val="24"/>
                <w:szCs w:val="24"/>
                <w:u w:val="single"/>
              </w:rPr>
            </w:pPr>
            <w:r>
              <w:rPr>
                <w:b/>
                <w:sz w:val="24"/>
                <w:szCs w:val="24"/>
                <w:u w:val="single"/>
              </w:rPr>
              <w:t xml:space="preserve"> </w:t>
            </w:r>
          </w:p>
        </w:tc>
      </w:tr>
      <w:tr w:rsidR="0054135F">
        <w:trPr>
          <w:trHeight w:val="905"/>
        </w:trPr>
        <w:tc>
          <w:tcPr>
            <w:tcW w:w="11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ind w:left="90"/>
              <w:rPr>
                <w:b/>
                <w:sz w:val="24"/>
                <w:szCs w:val="24"/>
              </w:rPr>
            </w:pPr>
            <w:r>
              <w:rPr>
                <w:b/>
                <w:sz w:val="24"/>
                <w:szCs w:val="24"/>
              </w:rPr>
              <w:t>Step 4</w:t>
            </w:r>
          </w:p>
        </w:tc>
        <w:tc>
          <w:tcPr>
            <w:tcW w:w="756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ind w:left="400" w:hanging="310"/>
              <w:rPr>
                <w:b/>
                <w:sz w:val="24"/>
                <w:szCs w:val="24"/>
                <w:u w:val="single"/>
              </w:rPr>
            </w:pPr>
            <w:r>
              <w:rPr>
                <w:color w:val="FF0000"/>
                <w:sz w:val="24"/>
                <w:szCs w:val="24"/>
              </w:rPr>
              <w:t xml:space="preserve">Use slow motion to find the length with the ruler tool </w:t>
            </w:r>
          </w:p>
          <w:p w:rsidR="0054135F" w:rsidRDefault="00000000">
            <w:pPr>
              <w:ind w:left="400" w:hanging="310"/>
              <w:rPr>
                <w:b/>
                <w:sz w:val="24"/>
                <w:szCs w:val="24"/>
                <w:u w:val="single"/>
              </w:rPr>
            </w:pPr>
            <w:r>
              <w:rPr>
                <w:b/>
                <w:sz w:val="24"/>
                <w:szCs w:val="24"/>
                <w:u w:val="single"/>
              </w:rPr>
              <w:t xml:space="preserve"> </w:t>
            </w:r>
          </w:p>
        </w:tc>
      </w:tr>
      <w:tr w:rsidR="0054135F">
        <w:trPr>
          <w:trHeight w:val="905"/>
        </w:trPr>
        <w:tc>
          <w:tcPr>
            <w:tcW w:w="11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ind w:left="90"/>
              <w:rPr>
                <w:b/>
                <w:sz w:val="24"/>
                <w:szCs w:val="24"/>
              </w:rPr>
            </w:pPr>
            <w:r>
              <w:rPr>
                <w:b/>
                <w:sz w:val="24"/>
                <w:szCs w:val="24"/>
              </w:rPr>
              <w:t>Step 5</w:t>
            </w:r>
          </w:p>
        </w:tc>
        <w:tc>
          <w:tcPr>
            <w:tcW w:w="756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ind w:left="400" w:hanging="310"/>
              <w:rPr>
                <w:b/>
                <w:sz w:val="24"/>
                <w:szCs w:val="24"/>
                <w:u w:val="single"/>
              </w:rPr>
            </w:pPr>
            <w:r>
              <w:rPr>
                <w:color w:val="FF0000"/>
                <w:sz w:val="24"/>
                <w:szCs w:val="24"/>
              </w:rPr>
              <w:t xml:space="preserve">Calculate </w:t>
            </w:r>
            <w:proofErr w:type="spellStart"/>
            <w:r>
              <w:rPr>
                <w:color w:val="FF0000"/>
                <w:sz w:val="24"/>
                <w:szCs w:val="24"/>
              </w:rPr>
              <w:t>Fg</w:t>
            </w:r>
            <w:proofErr w:type="spellEnd"/>
            <w:r>
              <w:rPr>
                <w:color w:val="FF0000"/>
                <w:sz w:val="24"/>
                <w:szCs w:val="24"/>
              </w:rPr>
              <w:t xml:space="preserve"> = mg </w:t>
            </w:r>
          </w:p>
          <w:p w:rsidR="0054135F" w:rsidRDefault="00000000">
            <w:pPr>
              <w:ind w:left="400" w:hanging="310"/>
              <w:rPr>
                <w:b/>
                <w:sz w:val="24"/>
                <w:szCs w:val="24"/>
                <w:u w:val="single"/>
              </w:rPr>
            </w:pPr>
            <w:r>
              <w:rPr>
                <w:b/>
                <w:sz w:val="24"/>
                <w:szCs w:val="24"/>
                <w:u w:val="single"/>
              </w:rPr>
              <w:t xml:space="preserve"> </w:t>
            </w:r>
          </w:p>
        </w:tc>
      </w:tr>
      <w:tr w:rsidR="0054135F">
        <w:trPr>
          <w:trHeight w:val="905"/>
        </w:trPr>
        <w:tc>
          <w:tcPr>
            <w:tcW w:w="11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ind w:left="90"/>
              <w:rPr>
                <w:b/>
                <w:sz w:val="24"/>
                <w:szCs w:val="24"/>
              </w:rPr>
            </w:pPr>
            <w:r>
              <w:rPr>
                <w:b/>
                <w:sz w:val="24"/>
                <w:szCs w:val="24"/>
              </w:rPr>
              <w:t>Step 6</w:t>
            </w:r>
          </w:p>
        </w:tc>
        <w:tc>
          <w:tcPr>
            <w:tcW w:w="756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ind w:left="400" w:hanging="310"/>
              <w:rPr>
                <w:b/>
                <w:sz w:val="24"/>
                <w:szCs w:val="24"/>
                <w:u w:val="single"/>
              </w:rPr>
            </w:pPr>
            <w:r>
              <w:rPr>
                <w:color w:val="FF0000"/>
                <w:sz w:val="24"/>
                <w:szCs w:val="24"/>
              </w:rPr>
              <w:t xml:space="preserve"> Graph data collected.</w:t>
            </w:r>
          </w:p>
          <w:p w:rsidR="0054135F" w:rsidRDefault="00000000">
            <w:pPr>
              <w:ind w:left="400" w:hanging="310"/>
              <w:rPr>
                <w:b/>
                <w:sz w:val="24"/>
                <w:szCs w:val="24"/>
                <w:u w:val="single"/>
              </w:rPr>
            </w:pPr>
            <w:r>
              <w:rPr>
                <w:b/>
                <w:sz w:val="24"/>
                <w:szCs w:val="24"/>
                <w:u w:val="single"/>
              </w:rPr>
              <w:t xml:space="preserve"> </w:t>
            </w:r>
          </w:p>
        </w:tc>
      </w:tr>
      <w:tr w:rsidR="0054135F">
        <w:trPr>
          <w:trHeight w:val="905"/>
        </w:trPr>
        <w:tc>
          <w:tcPr>
            <w:tcW w:w="11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ind w:left="90"/>
              <w:rPr>
                <w:b/>
                <w:sz w:val="24"/>
                <w:szCs w:val="24"/>
              </w:rPr>
            </w:pPr>
            <w:r>
              <w:rPr>
                <w:b/>
                <w:sz w:val="24"/>
                <w:szCs w:val="24"/>
              </w:rPr>
              <w:t>Step 7</w:t>
            </w:r>
          </w:p>
        </w:tc>
        <w:tc>
          <w:tcPr>
            <w:tcW w:w="756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ind w:left="400" w:hanging="310"/>
              <w:rPr>
                <w:b/>
                <w:sz w:val="24"/>
                <w:szCs w:val="24"/>
                <w:u w:val="single"/>
              </w:rPr>
            </w:pPr>
            <w:r>
              <w:rPr>
                <w:color w:val="FF0000"/>
                <w:sz w:val="24"/>
                <w:szCs w:val="24"/>
              </w:rPr>
              <w:t xml:space="preserve"> Find slope of graph</w:t>
            </w:r>
          </w:p>
          <w:p w:rsidR="0054135F" w:rsidRDefault="00000000">
            <w:pPr>
              <w:ind w:left="400" w:hanging="310"/>
              <w:rPr>
                <w:b/>
                <w:sz w:val="24"/>
                <w:szCs w:val="24"/>
                <w:u w:val="single"/>
              </w:rPr>
            </w:pPr>
            <w:r>
              <w:rPr>
                <w:b/>
                <w:sz w:val="24"/>
                <w:szCs w:val="24"/>
                <w:u w:val="single"/>
              </w:rPr>
              <w:t xml:space="preserve"> </w:t>
            </w:r>
          </w:p>
        </w:tc>
      </w:tr>
    </w:tbl>
    <w:p w:rsidR="0054135F" w:rsidRDefault="00000000">
      <w:pPr>
        <w:rPr>
          <w:b/>
          <w:sz w:val="24"/>
          <w:szCs w:val="24"/>
        </w:rPr>
      </w:pPr>
      <w:r>
        <w:rPr>
          <w:b/>
          <w:sz w:val="24"/>
          <w:szCs w:val="24"/>
        </w:rPr>
        <w:t>*You may not need all boxes or you may need more.</w:t>
      </w:r>
    </w:p>
    <w:p w:rsidR="0054135F" w:rsidRDefault="0054135F">
      <w:pPr>
        <w:rPr>
          <w:b/>
          <w:sz w:val="24"/>
          <w:szCs w:val="24"/>
          <w:u w:val="single"/>
        </w:rPr>
      </w:pPr>
    </w:p>
    <w:p w:rsidR="0054135F" w:rsidRDefault="0054135F">
      <w:pPr>
        <w:rPr>
          <w:sz w:val="24"/>
          <w:szCs w:val="24"/>
        </w:rPr>
      </w:pPr>
    </w:p>
    <w:p w:rsidR="0054135F" w:rsidRDefault="00000000">
      <w:pPr>
        <w:rPr>
          <w:sz w:val="24"/>
          <w:szCs w:val="24"/>
        </w:rPr>
      </w:pPr>
      <w:r>
        <w:rPr>
          <w:sz w:val="24"/>
          <w:szCs w:val="24"/>
        </w:rPr>
        <w:t>Apply the procedure you developed to collect data needed to find the Spring constant.</w:t>
      </w:r>
    </w:p>
    <w:p w:rsidR="0054135F" w:rsidRDefault="00000000">
      <w:pPr>
        <w:rPr>
          <w:b/>
          <w:sz w:val="24"/>
          <w:szCs w:val="24"/>
          <w:u w:val="single"/>
        </w:rPr>
      </w:pPr>
      <w:r>
        <w:rPr>
          <w:b/>
          <w:sz w:val="24"/>
          <w:szCs w:val="24"/>
          <w:u w:val="single"/>
        </w:rPr>
        <w:t xml:space="preserve"> </w:t>
      </w:r>
    </w:p>
    <w:p w:rsidR="0054135F" w:rsidRDefault="00000000">
      <w:pPr>
        <w:rPr>
          <w:color w:val="FF0000"/>
          <w:sz w:val="24"/>
          <w:szCs w:val="24"/>
        </w:rPr>
      </w:pPr>
      <w:r>
        <w:rPr>
          <w:b/>
          <w:sz w:val="24"/>
          <w:szCs w:val="24"/>
        </w:rPr>
        <w:t xml:space="preserve">Data Table: </w:t>
      </w:r>
      <w:r>
        <w:rPr>
          <w:color w:val="FF0000"/>
          <w:sz w:val="24"/>
          <w:szCs w:val="24"/>
        </w:rPr>
        <w:t>Answers will vary depending on the choice of parameters.</w:t>
      </w:r>
    </w:p>
    <w:p w:rsidR="0054135F" w:rsidRDefault="00000000">
      <w:pPr>
        <w:rPr>
          <w:b/>
          <w:sz w:val="24"/>
          <w:szCs w:val="24"/>
          <w:u w:val="single"/>
        </w:rPr>
      </w:pPr>
      <w:r>
        <w:rPr>
          <w:sz w:val="24"/>
          <w:szCs w:val="24"/>
        </w:rPr>
        <w:t xml:space="preserve">                       </w:t>
      </w:r>
      <w:r>
        <w:rPr>
          <w:sz w:val="24"/>
          <w:szCs w:val="24"/>
        </w:rPr>
        <w:tab/>
        <w:t xml:space="preserve">     </w:t>
      </w:r>
      <w:r>
        <w:rPr>
          <w:sz w:val="24"/>
          <w:szCs w:val="24"/>
        </w:rPr>
        <w:tab/>
        <w:t xml:space="preserve">  </w:t>
      </w:r>
      <w:r>
        <w:rPr>
          <w:b/>
          <w:sz w:val="24"/>
          <w:szCs w:val="24"/>
          <w:u w:val="single"/>
        </w:rPr>
        <w:t xml:space="preserve"> </w:t>
      </w:r>
    </w:p>
    <w:tbl>
      <w:tblPr>
        <w:tblStyle w:val="a0"/>
        <w:tblW w:w="9165" w:type="dxa"/>
        <w:jc w:val="center"/>
        <w:tblBorders>
          <w:top w:val="nil"/>
          <w:left w:val="nil"/>
          <w:bottom w:val="nil"/>
          <w:right w:val="nil"/>
          <w:insideH w:val="nil"/>
          <w:insideV w:val="nil"/>
        </w:tblBorders>
        <w:tblLayout w:type="fixed"/>
        <w:tblLook w:val="0600" w:firstRow="0" w:lastRow="0" w:firstColumn="0" w:lastColumn="0" w:noHBand="1" w:noVBand="1"/>
      </w:tblPr>
      <w:tblGrid>
        <w:gridCol w:w="1470"/>
        <w:gridCol w:w="1785"/>
        <w:gridCol w:w="1965"/>
        <w:gridCol w:w="1965"/>
        <w:gridCol w:w="1980"/>
      </w:tblGrid>
      <w:tr w:rsidR="0054135F">
        <w:trPr>
          <w:trHeight w:val="950"/>
          <w:jc w:val="center"/>
        </w:trPr>
        <w:tc>
          <w:tcPr>
            <w:tcW w:w="14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jc w:val="center"/>
              <w:rPr>
                <w:b/>
                <w:sz w:val="24"/>
                <w:szCs w:val="24"/>
              </w:rPr>
            </w:pPr>
            <w:r>
              <w:rPr>
                <w:b/>
                <w:sz w:val="24"/>
                <w:szCs w:val="24"/>
              </w:rPr>
              <w:t>Mass</w:t>
            </w:r>
            <w:r>
              <w:rPr>
                <w:b/>
                <w:sz w:val="24"/>
                <w:szCs w:val="24"/>
              </w:rPr>
              <w:br/>
              <w:t>(g)</w:t>
            </w:r>
          </w:p>
        </w:tc>
        <w:tc>
          <w:tcPr>
            <w:tcW w:w="17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4135F" w:rsidRDefault="00000000">
            <w:pPr>
              <w:jc w:val="center"/>
              <w:rPr>
                <w:b/>
                <w:sz w:val="24"/>
                <w:szCs w:val="24"/>
              </w:rPr>
            </w:pPr>
            <w:r>
              <w:rPr>
                <w:b/>
                <w:sz w:val="24"/>
                <w:szCs w:val="24"/>
              </w:rPr>
              <w:t>Mass</w:t>
            </w:r>
            <w:r>
              <w:rPr>
                <w:b/>
                <w:sz w:val="24"/>
                <w:szCs w:val="24"/>
              </w:rPr>
              <w:br/>
              <w:t>(kg)</w:t>
            </w:r>
          </w:p>
        </w:tc>
        <w:tc>
          <w:tcPr>
            <w:tcW w:w="19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4135F" w:rsidRDefault="00000000">
            <w:pPr>
              <w:jc w:val="center"/>
              <w:rPr>
                <w:b/>
                <w:sz w:val="24"/>
                <w:szCs w:val="24"/>
              </w:rPr>
            </w:pPr>
            <w:r>
              <w:rPr>
                <w:b/>
                <w:sz w:val="24"/>
                <w:szCs w:val="24"/>
              </w:rPr>
              <w:t>Weight (</w:t>
            </w:r>
            <w:proofErr w:type="spellStart"/>
            <w:r>
              <w:rPr>
                <w:b/>
                <w:sz w:val="24"/>
                <w:szCs w:val="24"/>
              </w:rPr>
              <w:t>F</w:t>
            </w:r>
            <w:r>
              <w:rPr>
                <w:b/>
                <w:sz w:val="24"/>
                <w:szCs w:val="24"/>
                <w:vertAlign w:val="subscript"/>
              </w:rPr>
              <w:t>g</w:t>
            </w:r>
            <w:proofErr w:type="spellEnd"/>
            <w:r>
              <w:rPr>
                <w:b/>
                <w:sz w:val="24"/>
                <w:szCs w:val="24"/>
              </w:rPr>
              <w:t>)</w:t>
            </w:r>
            <w:r>
              <w:rPr>
                <w:b/>
                <w:sz w:val="24"/>
                <w:szCs w:val="24"/>
              </w:rPr>
              <w:br/>
              <w:t>(N)</w:t>
            </w:r>
          </w:p>
        </w:tc>
        <w:tc>
          <w:tcPr>
            <w:tcW w:w="19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4135F" w:rsidRDefault="00000000">
            <w:pPr>
              <w:jc w:val="center"/>
              <w:rPr>
                <w:b/>
                <w:sz w:val="24"/>
                <w:szCs w:val="24"/>
              </w:rPr>
            </w:pPr>
            <w:r>
              <w:rPr>
                <w:b/>
                <w:sz w:val="24"/>
                <w:szCs w:val="24"/>
              </w:rPr>
              <w:t>Extension</w:t>
            </w:r>
          </w:p>
          <w:p w:rsidR="0054135F" w:rsidRDefault="00000000">
            <w:pPr>
              <w:jc w:val="center"/>
              <w:rPr>
                <w:b/>
                <w:sz w:val="24"/>
                <w:szCs w:val="24"/>
              </w:rPr>
            </w:pPr>
            <w:r>
              <w:rPr>
                <w:b/>
                <w:sz w:val="24"/>
                <w:szCs w:val="24"/>
              </w:rPr>
              <w:t>(cm)</w:t>
            </w:r>
          </w:p>
        </w:tc>
        <w:tc>
          <w:tcPr>
            <w:tcW w:w="19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4135F" w:rsidRDefault="00000000">
            <w:pPr>
              <w:jc w:val="center"/>
              <w:rPr>
                <w:b/>
                <w:sz w:val="24"/>
                <w:szCs w:val="24"/>
              </w:rPr>
            </w:pPr>
            <w:r>
              <w:rPr>
                <w:b/>
                <w:sz w:val="24"/>
                <w:szCs w:val="24"/>
              </w:rPr>
              <w:t xml:space="preserve">Extension </w:t>
            </w:r>
            <w:r>
              <w:rPr>
                <w:b/>
                <w:sz w:val="24"/>
                <w:szCs w:val="24"/>
              </w:rPr>
              <w:br/>
              <w:t>(m)</w:t>
            </w:r>
          </w:p>
        </w:tc>
      </w:tr>
      <w:tr w:rsidR="0054135F">
        <w:trPr>
          <w:trHeight w:val="710"/>
          <w:jc w:val="center"/>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jc w:val="center"/>
              <w:rPr>
                <w:b/>
                <w:sz w:val="24"/>
                <w:szCs w:val="24"/>
                <w:u w:val="single"/>
              </w:rPr>
            </w:pPr>
            <w:r>
              <w:rPr>
                <w:b/>
                <w:sz w:val="24"/>
                <w:szCs w:val="24"/>
                <w:u w:val="single"/>
              </w:rPr>
              <w:t xml:space="preserve"> </w:t>
            </w:r>
          </w:p>
        </w:tc>
        <w:tc>
          <w:tcPr>
            <w:tcW w:w="178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8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r>
      <w:tr w:rsidR="0054135F">
        <w:trPr>
          <w:trHeight w:val="710"/>
          <w:jc w:val="center"/>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jc w:val="center"/>
              <w:rPr>
                <w:b/>
                <w:sz w:val="24"/>
                <w:szCs w:val="24"/>
                <w:u w:val="single"/>
              </w:rPr>
            </w:pPr>
            <w:r>
              <w:rPr>
                <w:b/>
                <w:sz w:val="24"/>
                <w:szCs w:val="24"/>
                <w:u w:val="single"/>
              </w:rPr>
              <w:t xml:space="preserve"> </w:t>
            </w:r>
          </w:p>
        </w:tc>
        <w:tc>
          <w:tcPr>
            <w:tcW w:w="178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8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r>
      <w:tr w:rsidR="0054135F">
        <w:trPr>
          <w:trHeight w:val="710"/>
          <w:jc w:val="center"/>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jc w:val="center"/>
              <w:rPr>
                <w:b/>
                <w:sz w:val="24"/>
                <w:szCs w:val="24"/>
                <w:u w:val="single"/>
              </w:rPr>
            </w:pPr>
            <w:r>
              <w:rPr>
                <w:b/>
                <w:sz w:val="24"/>
                <w:szCs w:val="24"/>
                <w:u w:val="single"/>
              </w:rPr>
              <w:t xml:space="preserve"> </w:t>
            </w:r>
          </w:p>
        </w:tc>
        <w:tc>
          <w:tcPr>
            <w:tcW w:w="178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8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r>
      <w:tr w:rsidR="0054135F">
        <w:trPr>
          <w:trHeight w:val="710"/>
          <w:jc w:val="center"/>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jc w:val="center"/>
              <w:rPr>
                <w:b/>
                <w:sz w:val="24"/>
                <w:szCs w:val="24"/>
                <w:u w:val="single"/>
              </w:rPr>
            </w:pPr>
            <w:r>
              <w:rPr>
                <w:b/>
                <w:sz w:val="24"/>
                <w:szCs w:val="24"/>
                <w:u w:val="single"/>
              </w:rPr>
              <w:t xml:space="preserve"> </w:t>
            </w:r>
          </w:p>
        </w:tc>
        <w:tc>
          <w:tcPr>
            <w:tcW w:w="178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8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r>
      <w:tr w:rsidR="0054135F">
        <w:trPr>
          <w:trHeight w:val="710"/>
          <w:jc w:val="center"/>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jc w:val="center"/>
              <w:rPr>
                <w:b/>
                <w:sz w:val="24"/>
                <w:szCs w:val="24"/>
                <w:u w:val="single"/>
              </w:rPr>
            </w:pPr>
            <w:r>
              <w:rPr>
                <w:b/>
                <w:sz w:val="24"/>
                <w:szCs w:val="24"/>
                <w:u w:val="single"/>
              </w:rPr>
              <w:t xml:space="preserve"> </w:t>
            </w:r>
          </w:p>
        </w:tc>
        <w:tc>
          <w:tcPr>
            <w:tcW w:w="178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8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r>
      <w:tr w:rsidR="0054135F">
        <w:trPr>
          <w:trHeight w:val="710"/>
          <w:jc w:val="center"/>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jc w:val="center"/>
              <w:rPr>
                <w:b/>
                <w:sz w:val="24"/>
                <w:szCs w:val="24"/>
                <w:u w:val="single"/>
              </w:rPr>
            </w:pPr>
            <w:r>
              <w:rPr>
                <w:b/>
                <w:sz w:val="24"/>
                <w:szCs w:val="24"/>
                <w:u w:val="single"/>
              </w:rPr>
              <w:lastRenderedPageBreak/>
              <w:t xml:space="preserve"> </w:t>
            </w:r>
          </w:p>
        </w:tc>
        <w:tc>
          <w:tcPr>
            <w:tcW w:w="178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65"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c>
          <w:tcPr>
            <w:tcW w:w="1980" w:type="dxa"/>
            <w:tcBorders>
              <w:top w:val="nil"/>
              <w:left w:val="nil"/>
              <w:bottom w:val="single" w:sz="6" w:space="0" w:color="000000"/>
              <w:right w:val="single" w:sz="6" w:space="0" w:color="000000"/>
            </w:tcBorders>
            <w:tcMar>
              <w:top w:w="100" w:type="dxa"/>
              <w:left w:w="100" w:type="dxa"/>
              <w:bottom w:w="100" w:type="dxa"/>
              <w:right w:w="100" w:type="dxa"/>
            </w:tcMar>
          </w:tcPr>
          <w:p w:rsidR="0054135F" w:rsidRDefault="00000000">
            <w:pPr>
              <w:rPr>
                <w:b/>
                <w:sz w:val="24"/>
                <w:szCs w:val="24"/>
                <w:u w:val="single"/>
              </w:rPr>
            </w:pPr>
            <w:r>
              <w:rPr>
                <w:b/>
                <w:sz w:val="24"/>
                <w:szCs w:val="24"/>
                <w:u w:val="single"/>
              </w:rPr>
              <w:t xml:space="preserve"> </w:t>
            </w:r>
          </w:p>
        </w:tc>
      </w:tr>
    </w:tbl>
    <w:p w:rsidR="0054135F" w:rsidRDefault="0054135F">
      <w:pPr>
        <w:rPr>
          <w:b/>
          <w:sz w:val="24"/>
          <w:szCs w:val="24"/>
          <w:u w:val="single"/>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000000">
      <w:pPr>
        <w:rPr>
          <w:b/>
          <w:sz w:val="24"/>
          <w:szCs w:val="24"/>
        </w:rPr>
      </w:pPr>
      <w:r>
        <w:rPr>
          <w:b/>
          <w:sz w:val="24"/>
          <w:szCs w:val="24"/>
        </w:rPr>
        <w:t>Graphing results:</w:t>
      </w:r>
    </w:p>
    <w:p w:rsidR="0054135F" w:rsidRDefault="00000000">
      <w:pPr>
        <w:rPr>
          <w:sz w:val="24"/>
          <w:szCs w:val="24"/>
        </w:rPr>
      </w:pPr>
      <w:r>
        <w:rPr>
          <w:sz w:val="24"/>
          <w:szCs w:val="24"/>
        </w:rPr>
        <w:t xml:space="preserve"> </w:t>
      </w:r>
    </w:p>
    <w:p w:rsidR="0054135F" w:rsidRDefault="00000000">
      <w:pPr>
        <w:rPr>
          <w:sz w:val="24"/>
          <w:szCs w:val="24"/>
        </w:rPr>
      </w:pPr>
      <w:r>
        <w:rPr>
          <w:sz w:val="24"/>
          <w:szCs w:val="24"/>
        </w:rPr>
        <w:t xml:space="preserve">Force (N) as a function of extension (m):          </w:t>
      </w:r>
      <w:r>
        <w:rPr>
          <w:sz w:val="24"/>
          <w:szCs w:val="24"/>
        </w:rPr>
        <w:tab/>
        <w:t xml:space="preserve">     Calculation of slope:</w:t>
      </w:r>
    </w:p>
    <w:p w:rsidR="0054135F" w:rsidRDefault="00000000">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 </w:t>
      </w: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263284</wp:posOffset>
            </wp:positionV>
            <wp:extent cx="3111818" cy="3201366"/>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11818" cy="3201366"/>
                    </a:xfrm>
                    <a:prstGeom prst="rect">
                      <a:avLst/>
                    </a:prstGeom>
                    <a:ln/>
                  </pic:spPr>
                </pic:pic>
              </a:graphicData>
            </a:graphic>
          </wp:anchor>
        </w:drawing>
      </w:r>
    </w:p>
    <w:p w:rsidR="0054135F" w:rsidRDefault="0054135F">
      <w:pPr>
        <w:rPr>
          <w:sz w:val="24"/>
          <w:szCs w:val="24"/>
        </w:rPr>
      </w:pPr>
    </w:p>
    <w:p w:rsidR="0054135F" w:rsidRDefault="0054135F">
      <w:pPr>
        <w:rPr>
          <w:sz w:val="24"/>
          <w:szCs w:val="24"/>
        </w:rPr>
      </w:pPr>
    </w:p>
    <w:p w:rsidR="0054135F" w:rsidRDefault="00000000">
      <w:pPr>
        <w:rPr>
          <w:sz w:val="24"/>
          <w:szCs w:val="24"/>
        </w:rPr>
      </w:pPr>
      <w:r>
        <w:rPr>
          <w:sz w:val="24"/>
          <w:szCs w:val="24"/>
        </w:rPr>
        <w:t xml:space="preserve"> </w:t>
      </w: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54135F">
      <w:pPr>
        <w:rPr>
          <w:b/>
          <w:sz w:val="24"/>
          <w:szCs w:val="24"/>
        </w:rPr>
      </w:pPr>
    </w:p>
    <w:p w:rsidR="0054135F" w:rsidRDefault="00000000">
      <w:pPr>
        <w:rPr>
          <w:b/>
          <w:sz w:val="28"/>
          <w:szCs w:val="28"/>
        </w:rPr>
      </w:pPr>
      <w:r>
        <w:rPr>
          <w:b/>
          <w:sz w:val="28"/>
          <w:szCs w:val="28"/>
        </w:rPr>
        <w:t>Analysis</w:t>
      </w:r>
    </w:p>
    <w:p w:rsidR="0054135F" w:rsidRDefault="00000000">
      <w:pPr>
        <w:rPr>
          <w:sz w:val="24"/>
          <w:szCs w:val="24"/>
        </w:rPr>
      </w:pPr>
      <w:r>
        <w:rPr>
          <w:sz w:val="24"/>
          <w:szCs w:val="24"/>
        </w:rPr>
        <w:t xml:space="preserve"> </w:t>
      </w:r>
    </w:p>
    <w:p w:rsidR="0054135F" w:rsidRDefault="00000000">
      <w:pPr>
        <w:rPr>
          <w:sz w:val="24"/>
          <w:szCs w:val="24"/>
        </w:rPr>
      </w:pPr>
      <w:r>
        <w:rPr>
          <w:sz w:val="24"/>
          <w:szCs w:val="24"/>
        </w:rPr>
        <w:t>What is the significance of the slope of the graph you drew?</w:t>
      </w:r>
    </w:p>
    <w:p w:rsidR="0054135F" w:rsidRDefault="00000000">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 </w:t>
      </w:r>
    </w:p>
    <w:tbl>
      <w:tblPr>
        <w:tblStyle w:val="a1"/>
        <w:tblW w:w="8745" w:type="dxa"/>
        <w:jc w:val="center"/>
        <w:tblBorders>
          <w:top w:val="nil"/>
          <w:left w:val="nil"/>
          <w:bottom w:val="nil"/>
          <w:right w:val="nil"/>
          <w:insideH w:val="nil"/>
          <w:insideV w:val="nil"/>
        </w:tblBorders>
        <w:tblLayout w:type="fixed"/>
        <w:tblLook w:val="0600" w:firstRow="0" w:lastRow="0" w:firstColumn="0" w:lastColumn="0" w:noHBand="1" w:noVBand="1"/>
      </w:tblPr>
      <w:tblGrid>
        <w:gridCol w:w="8745"/>
      </w:tblGrid>
      <w:tr w:rsidR="0054135F">
        <w:trPr>
          <w:trHeight w:val="590"/>
          <w:jc w:val="center"/>
        </w:trPr>
        <w:tc>
          <w:tcPr>
            <w:tcW w:w="8745" w:type="dxa"/>
            <w:tcBorders>
              <w:top w:val="single" w:sz="6" w:space="0" w:color="000000"/>
              <w:left w:val="nil"/>
              <w:bottom w:val="single" w:sz="6" w:space="0" w:color="000000"/>
              <w:right w:val="nil"/>
            </w:tcBorders>
            <w:tcMar>
              <w:top w:w="100" w:type="dxa"/>
              <w:left w:w="100" w:type="dxa"/>
              <w:bottom w:w="100" w:type="dxa"/>
              <w:right w:w="100" w:type="dxa"/>
            </w:tcMar>
          </w:tcPr>
          <w:p w:rsidR="0054135F" w:rsidRDefault="00000000">
            <w:pPr>
              <w:ind w:left="400" w:hanging="310"/>
              <w:rPr>
                <w:color w:val="FF0000"/>
                <w:sz w:val="24"/>
                <w:szCs w:val="24"/>
              </w:rPr>
            </w:pPr>
            <w:r>
              <w:rPr>
                <w:rFonts w:ascii="Comic Sans MS" w:eastAsia="Comic Sans MS" w:hAnsi="Comic Sans MS" w:cs="Comic Sans MS"/>
                <w:sz w:val="24"/>
                <w:szCs w:val="24"/>
              </w:rPr>
              <w:t xml:space="preserve"> </w:t>
            </w:r>
            <w:r>
              <w:rPr>
                <w:color w:val="FF0000"/>
                <w:sz w:val="24"/>
                <w:szCs w:val="24"/>
              </w:rPr>
              <w:t>It represents the value of the Spring constant k for this spring.</w:t>
            </w:r>
          </w:p>
        </w:tc>
      </w:tr>
      <w:tr w:rsidR="0054135F">
        <w:trPr>
          <w:trHeight w:val="590"/>
          <w:jc w:val="center"/>
        </w:trPr>
        <w:tc>
          <w:tcPr>
            <w:tcW w:w="8745" w:type="dxa"/>
            <w:tcBorders>
              <w:top w:val="nil"/>
              <w:left w:val="nil"/>
              <w:bottom w:val="single" w:sz="6" w:space="0" w:color="000000"/>
              <w:right w:val="nil"/>
            </w:tcBorders>
            <w:tcMar>
              <w:top w:w="100" w:type="dxa"/>
              <w:left w:w="100" w:type="dxa"/>
              <w:bottom w:w="100" w:type="dxa"/>
              <w:right w:w="100" w:type="dxa"/>
            </w:tcMar>
          </w:tcPr>
          <w:p w:rsidR="0054135F" w:rsidRDefault="00000000">
            <w:pPr>
              <w:ind w:left="400"/>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 </w:t>
            </w:r>
          </w:p>
        </w:tc>
      </w:tr>
      <w:tr w:rsidR="0054135F">
        <w:trPr>
          <w:trHeight w:val="590"/>
          <w:jc w:val="center"/>
        </w:trPr>
        <w:tc>
          <w:tcPr>
            <w:tcW w:w="8745" w:type="dxa"/>
            <w:tcBorders>
              <w:top w:val="nil"/>
              <w:left w:val="nil"/>
              <w:bottom w:val="single" w:sz="6" w:space="0" w:color="000000"/>
              <w:right w:val="nil"/>
            </w:tcBorders>
            <w:tcMar>
              <w:top w:w="100" w:type="dxa"/>
              <w:left w:w="100" w:type="dxa"/>
              <w:bottom w:w="100" w:type="dxa"/>
              <w:right w:w="100" w:type="dxa"/>
            </w:tcMar>
          </w:tcPr>
          <w:p w:rsidR="0054135F" w:rsidRDefault="00000000">
            <w:pPr>
              <w:ind w:left="400"/>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 </w:t>
            </w:r>
          </w:p>
        </w:tc>
      </w:tr>
    </w:tbl>
    <w:p w:rsidR="0054135F" w:rsidRDefault="0054135F">
      <w:pPr>
        <w:rPr>
          <w:sz w:val="24"/>
          <w:szCs w:val="24"/>
        </w:rPr>
      </w:pPr>
    </w:p>
    <w:p w:rsidR="0054135F" w:rsidRDefault="0054135F">
      <w:pPr>
        <w:rPr>
          <w:sz w:val="24"/>
          <w:szCs w:val="24"/>
        </w:rPr>
      </w:pPr>
    </w:p>
    <w:p w:rsidR="0054135F" w:rsidRDefault="0054135F">
      <w:pPr>
        <w:rPr>
          <w:sz w:val="24"/>
          <w:szCs w:val="24"/>
        </w:rPr>
      </w:pPr>
    </w:p>
    <w:p w:rsidR="0054135F" w:rsidRDefault="0054135F">
      <w:pPr>
        <w:rPr>
          <w:sz w:val="24"/>
          <w:szCs w:val="24"/>
        </w:rPr>
      </w:pPr>
    </w:p>
    <w:p w:rsidR="0054135F" w:rsidRDefault="00000000">
      <w:pPr>
        <w:rPr>
          <w:sz w:val="24"/>
          <w:szCs w:val="24"/>
        </w:rPr>
      </w:pPr>
      <w:r>
        <w:rPr>
          <w:sz w:val="24"/>
          <w:szCs w:val="24"/>
        </w:rPr>
        <w:t>Prove Hooke’s mathematical relationship as mentioned above using the data collected.</w:t>
      </w:r>
      <w:r>
        <w:rPr>
          <w:sz w:val="24"/>
          <w:szCs w:val="24"/>
        </w:rPr>
        <w:br/>
      </w:r>
    </w:p>
    <w:tbl>
      <w:tblPr>
        <w:tblStyle w:val="a2"/>
        <w:tblW w:w="9015" w:type="dxa"/>
        <w:jc w:val="center"/>
        <w:tblBorders>
          <w:top w:val="nil"/>
          <w:left w:val="nil"/>
          <w:bottom w:val="nil"/>
          <w:right w:val="nil"/>
          <w:insideH w:val="nil"/>
          <w:insideV w:val="nil"/>
        </w:tblBorders>
        <w:tblLayout w:type="fixed"/>
        <w:tblLook w:val="0600" w:firstRow="0" w:lastRow="0" w:firstColumn="0" w:lastColumn="0" w:noHBand="1" w:noVBand="1"/>
      </w:tblPr>
      <w:tblGrid>
        <w:gridCol w:w="9015"/>
      </w:tblGrid>
      <w:tr w:rsidR="0054135F">
        <w:trPr>
          <w:trHeight w:val="3450"/>
          <w:jc w:val="center"/>
        </w:trPr>
        <w:tc>
          <w:tcPr>
            <w:tcW w:w="90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4135F" w:rsidRDefault="00000000">
            <w:pPr>
              <w:rPr>
                <w:color w:val="FF0000"/>
                <w:sz w:val="24"/>
                <w:szCs w:val="24"/>
              </w:rPr>
            </w:pPr>
            <w:r>
              <w:rPr>
                <w:color w:val="FF0000"/>
                <w:sz w:val="24"/>
                <w:szCs w:val="24"/>
              </w:rPr>
              <w:t>Students should come to the conclusion that the slope of Force as a function of change in length is Hooke’s law.</w:t>
            </w:r>
          </w:p>
          <w:p w:rsidR="0054135F" w:rsidRDefault="00000000">
            <w:pPr>
              <w:ind w:left="100"/>
              <w:rPr>
                <w:sz w:val="28"/>
                <w:szCs w:val="28"/>
              </w:rPr>
            </w:pPr>
            <m:oMathPara>
              <m:oMath>
                <m:r>
                  <w:rPr>
                    <w:rFonts w:ascii="Cambria Math" w:hAnsi="Cambria Math"/>
                    <w:sz w:val="28"/>
                    <w:szCs w:val="28"/>
                  </w:rPr>
                  <m:t>k=</m:t>
                </m:r>
                <m:f>
                  <m:fPr>
                    <m:ctrlPr>
                      <w:rPr>
                        <w:rFonts w:ascii="Cambria Math" w:hAnsi="Cambria Math"/>
                        <w:sz w:val="28"/>
                        <w:szCs w:val="28"/>
                      </w:rPr>
                    </m:ctrlPr>
                  </m:fPr>
                  <m:num>
                    <m:r>
                      <w:rPr>
                        <w:rFonts w:ascii="Cambria Math" w:hAnsi="Cambria Math"/>
                        <w:sz w:val="28"/>
                        <w:szCs w:val="28"/>
                      </w:rPr>
                      <m:t>F</m:t>
                    </m:r>
                  </m:num>
                  <m:den>
                    <m:r>
                      <w:rPr>
                        <w:rFonts w:ascii="Cambria Math" w:hAnsi="Cambria Math"/>
                        <w:sz w:val="28"/>
                        <w:szCs w:val="28"/>
                      </w:rPr>
                      <m:t>Δx</m:t>
                    </m:r>
                  </m:den>
                </m:f>
              </m:oMath>
            </m:oMathPara>
          </w:p>
        </w:tc>
      </w:tr>
    </w:tbl>
    <w:p w:rsidR="0054135F" w:rsidRDefault="00000000">
      <w:r>
        <w:t xml:space="preserve"> </w:t>
      </w:r>
    </w:p>
    <w:p w:rsidR="0054135F" w:rsidRDefault="0054135F">
      <w:pPr>
        <w:rPr>
          <w:b/>
          <w:sz w:val="24"/>
          <w:szCs w:val="24"/>
        </w:rPr>
      </w:pPr>
    </w:p>
    <w:p w:rsidR="0054135F" w:rsidRDefault="0054135F">
      <w:pPr>
        <w:rPr>
          <w:b/>
          <w:sz w:val="24"/>
          <w:szCs w:val="24"/>
        </w:rPr>
      </w:pPr>
    </w:p>
    <w:p w:rsidR="0054135F" w:rsidRDefault="00000000">
      <w:pPr>
        <w:rPr>
          <w:b/>
          <w:sz w:val="28"/>
          <w:szCs w:val="28"/>
        </w:rPr>
      </w:pPr>
      <w:r>
        <w:rPr>
          <w:b/>
          <w:sz w:val="28"/>
          <w:szCs w:val="28"/>
        </w:rPr>
        <w:t>Conclusions</w:t>
      </w:r>
    </w:p>
    <w:p w:rsidR="0054135F" w:rsidRDefault="00000000">
      <w:pPr>
        <w:rPr>
          <w:sz w:val="24"/>
          <w:szCs w:val="24"/>
        </w:rPr>
      </w:pPr>
      <w:r>
        <w:rPr>
          <w:sz w:val="24"/>
          <w:szCs w:val="24"/>
        </w:rPr>
        <w:t xml:space="preserve"> </w:t>
      </w:r>
    </w:p>
    <w:p w:rsidR="0054135F" w:rsidRDefault="00000000">
      <w:pPr>
        <w:rPr>
          <w:sz w:val="24"/>
          <w:szCs w:val="24"/>
        </w:rPr>
      </w:pPr>
      <w:r>
        <w:rPr>
          <w:sz w:val="24"/>
          <w:szCs w:val="24"/>
        </w:rPr>
        <w:t>Describe the link between the value of “k” and its stretching ability.</w:t>
      </w:r>
    </w:p>
    <w:p w:rsidR="0054135F" w:rsidRDefault="00000000">
      <w:pPr>
        <w:rPr>
          <w:sz w:val="24"/>
          <w:szCs w:val="24"/>
        </w:rPr>
      </w:pPr>
      <w:r>
        <w:rPr>
          <w:sz w:val="24"/>
          <w:szCs w:val="24"/>
        </w:rPr>
        <w:t xml:space="preserve"> </w:t>
      </w:r>
    </w:p>
    <w:tbl>
      <w:tblPr>
        <w:tblStyle w:val="a3"/>
        <w:tblW w:w="9030" w:type="dxa"/>
        <w:jc w:val="center"/>
        <w:tblBorders>
          <w:top w:val="nil"/>
          <w:left w:val="nil"/>
          <w:bottom w:val="nil"/>
          <w:right w:val="nil"/>
          <w:insideH w:val="nil"/>
          <w:insideV w:val="nil"/>
        </w:tblBorders>
        <w:tblLayout w:type="fixed"/>
        <w:tblLook w:val="0600" w:firstRow="0" w:lastRow="0" w:firstColumn="0" w:lastColumn="0" w:noHBand="1" w:noVBand="1"/>
      </w:tblPr>
      <w:tblGrid>
        <w:gridCol w:w="9030"/>
      </w:tblGrid>
      <w:tr w:rsidR="0054135F">
        <w:trPr>
          <w:trHeight w:val="590"/>
          <w:jc w:val="center"/>
        </w:trPr>
        <w:tc>
          <w:tcPr>
            <w:tcW w:w="9030" w:type="dxa"/>
            <w:tcBorders>
              <w:top w:val="single" w:sz="6" w:space="0" w:color="000000"/>
              <w:left w:val="nil"/>
              <w:bottom w:val="single" w:sz="6" w:space="0" w:color="000000"/>
              <w:right w:val="nil"/>
            </w:tcBorders>
            <w:tcMar>
              <w:top w:w="100" w:type="dxa"/>
              <w:left w:w="100" w:type="dxa"/>
              <w:bottom w:w="100" w:type="dxa"/>
              <w:right w:w="100" w:type="dxa"/>
            </w:tcMar>
          </w:tcPr>
          <w:p w:rsidR="0054135F" w:rsidRDefault="00000000">
            <w:pPr>
              <w:ind w:left="100"/>
              <w:rPr>
                <w:sz w:val="24"/>
                <w:szCs w:val="24"/>
              </w:rPr>
            </w:pPr>
            <w:r>
              <w:rPr>
                <w:color w:val="FF0000"/>
                <w:sz w:val="24"/>
                <w:szCs w:val="24"/>
              </w:rPr>
              <w:t xml:space="preserve">If k increases, F will need to increase to have identical </w:t>
            </w:r>
            <w:proofErr w:type="spellStart"/>
            <w:r>
              <w:rPr>
                <w:color w:val="FF0000"/>
                <w:sz w:val="24"/>
                <w:szCs w:val="24"/>
              </w:rPr>
              <w:t>Δx</w:t>
            </w:r>
            <w:proofErr w:type="spellEnd"/>
            <w:r>
              <w:rPr>
                <w:sz w:val="24"/>
                <w:szCs w:val="24"/>
              </w:rPr>
              <w:t xml:space="preserve"> </w:t>
            </w:r>
          </w:p>
        </w:tc>
      </w:tr>
      <w:tr w:rsidR="0054135F">
        <w:trPr>
          <w:trHeight w:val="590"/>
          <w:jc w:val="center"/>
        </w:trPr>
        <w:tc>
          <w:tcPr>
            <w:tcW w:w="9030" w:type="dxa"/>
            <w:tcBorders>
              <w:top w:val="nil"/>
              <w:left w:val="nil"/>
              <w:bottom w:val="single" w:sz="6" w:space="0" w:color="000000"/>
              <w:right w:val="nil"/>
            </w:tcBorders>
            <w:tcMar>
              <w:top w:w="100" w:type="dxa"/>
              <w:left w:w="100" w:type="dxa"/>
              <w:bottom w:w="100" w:type="dxa"/>
              <w:right w:w="100" w:type="dxa"/>
            </w:tcMar>
          </w:tcPr>
          <w:p w:rsidR="0054135F" w:rsidRDefault="00000000">
            <w:pPr>
              <w:ind w:left="100"/>
              <w:rPr>
                <w:sz w:val="24"/>
                <w:szCs w:val="24"/>
              </w:rPr>
            </w:pPr>
            <w:r>
              <w:rPr>
                <w:color w:val="FF0000"/>
                <w:sz w:val="24"/>
                <w:szCs w:val="24"/>
              </w:rPr>
              <w:t xml:space="preserve">If k increases, </w:t>
            </w:r>
            <w:proofErr w:type="spellStart"/>
            <w:r>
              <w:rPr>
                <w:color w:val="FF0000"/>
                <w:sz w:val="24"/>
                <w:szCs w:val="24"/>
              </w:rPr>
              <w:t>Δx</w:t>
            </w:r>
            <w:proofErr w:type="spellEnd"/>
            <w:r>
              <w:rPr>
                <w:color w:val="FF0000"/>
                <w:sz w:val="24"/>
                <w:szCs w:val="24"/>
              </w:rPr>
              <w:t xml:space="preserve"> will decrease for identical F </w:t>
            </w:r>
            <w:r>
              <w:rPr>
                <w:sz w:val="24"/>
                <w:szCs w:val="24"/>
              </w:rPr>
              <w:t xml:space="preserve"> </w:t>
            </w:r>
          </w:p>
        </w:tc>
      </w:tr>
      <w:tr w:rsidR="0054135F">
        <w:trPr>
          <w:trHeight w:val="590"/>
          <w:jc w:val="center"/>
        </w:trPr>
        <w:tc>
          <w:tcPr>
            <w:tcW w:w="9030" w:type="dxa"/>
            <w:tcBorders>
              <w:top w:val="nil"/>
              <w:left w:val="nil"/>
              <w:bottom w:val="single" w:sz="6" w:space="0" w:color="000000"/>
              <w:right w:val="nil"/>
            </w:tcBorders>
            <w:tcMar>
              <w:top w:w="100" w:type="dxa"/>
              <w:left w:w="100" w:type="dxa"/>
              <w:bottom w:w="100" w:type="dxa"/>
              <w:right w:w="100" w:type="dxa"/>
            </w:tcMar>
          </w:tcPr>
          <w:p w:rsidR="0054135F" w:rsidRDefault="00000000">
            <w:pPr>
              <w:ind w:left="100"/>
              <w:rPr>
                <w:sz w:val="24"/>
                <w:szCs w:val="24"/>
              </w:rPr>
            </w:pPr>
            <w:r>
              <w:rPr>
                <w:color w:val="FF0000"/>
                <w:sz w:val="24"/>
                <w:szCs w:val="24"/>
              </w:rPr>
              <w:t xml:space="preserve">K and </w:t>
            </w:r>
            <w:r>
              <w:rPr>
                <w:sz w:val="24"/>
                <w:szCs w:val="24"/>
              </w:rPr>
              <w:t xml:space="preserve"> </w:t>
            </w:r>
            <w:proofErr w:type="spellStart"/>
            <w:r>
              <w:rPr>
                <w:color w:val="FF0000"/>
                <w:sz w:val="24"/>
                <w:szCs w:val="24"/>
              </w:rPr>
              <w:t>Δx</w:t>
            </w:r>
            <w:proofErr w:type="spellEnd"/>
            <w:r>
              <w:rPr>
                <w:color w:val="FF0000"/>
                <w:sz w:val="24"/>
                <w:szCs w:val="24"/>
              </w:rPr>
              <w:t xml:space="preserve"> are inversely proportional while F and k as well as F and </w:t>
            </w:r>
            <w:proofErr w:type="spellStart"/>
            <w:r>
              <w:rPr>
                <w:color w:val="FF0000"/>
                <w:sz w:val="24"/>
                <w:szCs w:val="24"/>
              </w:rPr>
              <w:t>Δx</w:t>
            </w:r>
            <w:proofErr w:type="spellEnd"/>
            <w:r>
              <w:rPr>
                <w:color w:val="FF0000"/>
                <w:sz w:val="24"/>
                <w:szCs w:val="24"/>
              </w:rPr>
              <w:t xml:space="preserve"> are proportional.</w:t>
            </w:r>
          </w:p>
        </w:tc>
      </w:tr>
    </w:tbl>
    <w:p w:rsidR="0054135F" w:rsidRDefault="0054135F">
      <w:pPr>
        <w:rPr>
          <w:b/>
          <w:sz w:val="28"/>
          <w:szCs w:val="28"/>
        </w:rPr>
      </w:pPr>
    </w:p>
    <w:sectPr w:rsidR="0054135F">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329" w:rsidRDefault="00721329">
      <w:pPr>
        <w:spacing w:line="240" w:lineRule="auto"/>
      </w:pPr>
      <w:r>
        <w:separator/>
      </w:r>
    </w:p>
  </w:endnote>
  <w:endnote w:type="continuationSeparator" w:id="0">
    <w:p w:rsidR="00721329" w:rsidRDefault="007213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B6E" w:rsidRDefault="00397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135F" w:rsidRDefault="00000000">
    <w:pPr>
      <w:jc w:val="center"/>
      <w:rPr>
        <w:sz w:val="18"/>
        <w:szCs w:val="18"/>
      </w:rPr>
    </w:pPr>
    <w:r>
      <w:rPr>
        <w:sz w:val="18"/>
        <w:szCs w:val="18"/>
      </w:rPr>
      <w:t>© WQSB Virtual Campus 2023</w:t>
    </w:r>
  </w:p>
  <w:p w:rsidR="0054135F"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397B6E">
      <w:rPr>
        <w:noProof/>
        <w:sz w:val="18"/>
        <w:szCs w:val="18"/>
      </w:rPr>
      <w:t>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B6E" w:rsidRDefault="00397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329" w:rsidRDefault="00721329">
      <w:pPr>
        <w:spacing w:line="240" w:lineRule="auto"/>
      </w:pPr>
      <w:r>
        <w:separator/>
      </w:r>
    </w:p>
  </w:footnote>
  <w:footnote w:type="continuationSeparator" w:id="0">
    <w:p w:rsidR="00721329" w:rsidRDefault="007213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B6E" w:rsidRDefault="00397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B6E" w:rsidRDefault="00397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B6E" w:rsidRDefault="00397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C9A"/>
    <w:multiLevelType w:val="multilevel"/>
    <w:tmpl w:val="D4AEC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9E224B"/>
    <w:multiLevelType w:val="multilevel"/>
    <w:tmpl w:val="9E5EE45E"/>
    <w:lvl w:ilvl="0">
      <w:start w:val="1"/>
      <w:numFmt w:val="bullet"/>
      <w:lvlText w:val="➥"/>
      <w:lvlJc w:val="left"/>
      <w:pPr>
        <w:ind w:left="720" w:hanging="360"/>
      </w:pPr>
      <w:rPr>
        <w:sz w:val="34"/>
        <w:szCs w:val="3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7156096">
    <w:abstractNumId w:val="0"/>
  </w:num>
  <w:num w:numId="2" w16cid:durableId="45359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5F"/>
    <w:rsid w:val="00397B6E"/>
    <w:rsid w:val="0054135F"/>
    <w:rsid w:val="00721329"/>
    <w:rsid w:val="00EA4B7E"/>
    <w:rsid w:val="00EF48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1B54A"/>
  <w15:docId w15:val="{76BCEFFE-7B70-B44E-A381-25801593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97B6E"/>
    <w:pPr>
      <w:tabs>
        <w:tab w:val="center" w:pos="4680"/>
        <w:tab w:val="right" w:pos="9360"/>
      </w:tabs>
      <w:spacing w:line="240" w:lineRule="auto"/>
    </w:pPr>
  </w:style>
  <w:style w:type="character" w:customStyle="1" w:styleId="HeaderChar">
    <w:name w:val="Header Char"/>
    <w:basedOn w:val="DefaultParagraphFont"/>
    <w:link w:val="Header"/>
    <w:uiPriority w:val="99"/>
    <w:rsid w:val="00397B6E"/>
  </w:style>
  <w:style w:type="paragraph" w:styleId="Footer">
    <w:name w:val="footer"/>
    <w:basedOn w:val="Normal"/>
    <w:link w:val="FooterChar"/>
    <w:uiPriority w:val="99"/>
    <w:unhideWhenUsed/>
    <w:rsid w:val="00397B6E"/>
    <w:pPr>
      <w:tabs>
        <w:tab w:val="center" w:pos="4680"/>
        <w:tab w:val="right" w:pos="9360"/>
      </w:tabs>
      <w:spacing w:line="240" w:lineRule="auto"/>
    </w:pPr>
  </w:style>
  <w:style w:type="character" w:customStyle="1" w:styleId="FooterChar">
    <w:name w:val="Footer Char"/>
    <w:basedOn w:val="DefaultParagraphFont"/>
    <w:link w:val="Footer"/>
    <w:uiPriority w:val="99"/>
    <w:rsid w:val="00397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het.colorado.edu/sims/html/masses-and-springs/latest/masses-and-springs_all.html" TargetMode="Externa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2023-06-27T14:27:00Z</dcterms:created>
  <dcterms:modified xsi:type="dcterms:W3CDTF">2023-06-27T14:27:00Z</dcterms:modified>
</cp:coreProperties>
</file>